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75" w:rsidRPr="001B553F" w:rsidRDefault="000B4875" w:rsidP="003173BB">
      <w:pPr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fr-BE"/>
        </w:rPr>
      </w:pPr>
      <w:bookmarkStart w:id="0" w:name="up"/>
      <w:bookmarkEnd w:id="0"/>
      <w:r w:rsidRPr="001B553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fr-BE"/>
        </w:rPr>
        <w:t>Rétributions pour examen d'un dossier</w:t>
      </w:r>
    </w:p>
    <w:p w:rsidR="000B4875" w:rsidRPr="000B4875" w:rsidRDefault="000B4875" w:rsidP="000B4875">
      <w:pPr>
        <w:spacing w:after="0" w:line="336" w:lineRule="auto"/>
        <w:rPr>
          <w:rFonts w:ascii="Arial" w:eastAsia="Times New Roman" w:hAnsi="Arial" w:cs="Arial"/>
          <w:color w:val="000000"/>
          <w:sz w:val="18"/>
          <w:szCs w:val="18"/>
          <w:lang w:eastAsia="fr-BE"/>
        </w:rPr>
      </w:pPr>
      <w:r w:rsidRPr="000B4875">
        <w:rPr>
          <w:rFonts w:ascii="Arial" w:eastAsia="Times New Roman" w:hAnsi="Arial" w:cs="Arial"/>
          <w:color w:val="000000"/>
          <w:sz w:val="18"/>
          <w:szCs w:val="18"/>
          <w:lang w:eastAsia="fr-BE"/>
        </w:rPr>
        <w:t> </w:t>
      </w:r>
    </w:p>
    <w:p w:rsidR="000B4875" w:rsidRPr="001B553F" w:rsidRDefault="000B4875" w:rsidP="001B553F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BE"/>
        </w:rPr>
      </w:pPr>
      <w:r w:rsidRPr="001B553F">
        <w:rPr>
          <w:rFonts w:ascii="Times New Roman" w:hAnsi="Times New Roman" w:cs="Times New Roman"/>
          <w:sz w:val="28"/>
          <w:szCs w:val="28"/>
          <w:lang w:eastAsia="fr-BE"/>
        </w:rPr>
        <w:t xml:space="preserve">La </w:t>
      </w:r>
      <w:r w:rsidRPr="001B553F">
        <w:rPr>
          <w:rFonts w:ascii="Times New Roman" w:hAnsi="Times New Roman" w:cs="Times New Roman"/>
          <w:b/>
          <w:bCs/>
          <w:color w:val="FF0000"/>
          <w:sz w:val="28"/>
          <w:szCs w:val="28"/>
          <w:lang w:eastAsia="fr-BE"/>
        </w:rPr>
        <w:t>loi du 7 mai 2004</w:t>
      </w:r>
      <w:r w:rsidRPr="001B553F">
        <w:rPr>
          <w:rFonts w:ascii="Times New Roman" w:hAnsi="Times New Roman" w:cs="Times New Roman"/>
          <w:sz w:val="28"/>
          <w:szCs w:val="28"/>
          <w:lang w:eastAsia="fr-BE"/>
        </w:rPr>
        <w:t xml:space="preserve"> impose le paiement anticipé de la </w:t>
      </w:r>
      <w:r w:rsidRPr="001B553F">
        <w:rPr>
          <w:rFonts w:ascii="Times New Roman" w:hAnsi="Times New Roman" w:cs="Times New Roman"/>
          <w:b/>
          <w:bCs/>
          <w:color w:val="FF0000"/>
          <w:sz w:val="28"/>
          <w:szCs w:val="28"/>
          <w:lang w:eastAsia="fr-BE"/>
        </w:rPr>
        <w:t>redevance</w:t>
      </w:r>
      <w:r w:rsidRPr="001B553F">
        <w:rPr>
          <w:rFonts w:ascii="Times New Roman" w:hAnsi="Times New Roman" w:cs="Times New Roman"/>
          <w:color w:val="FF0000"/>
          <w:sz w:val="28"/>
          <w:szCs w:val="28"/>
          <w:lang w:eastAsia="fr-BE"/>
        </w:rPr>
        <w:t xml:space="preserve"> </w:t>
      </w:r>
      <w:r w:rsidRPr="001B553F">
        <w:rPr>
          <w:rFonts w:ascii="Times New Roman" w:hAnsi="Times New Roman" w:cs="Times New Roman"/>
          <w:sz w:val="28"/>
          <w:szCs w:val="28"/>
          <w:lang w:eastAsia="fr-BE"/>
        </w:rPr>
        <w:t>à l'Agence Fédérale des Médicaments et produits de Santé (</w:t>
      </w:r>
      <w:hyperlink r:id="rId5" w:tgtFrame="_blank" w:history="1">
        <w:r w:rsidRPr="001B553F">
          <w:rPr>
            <w:rFonts w:ascii="Times New Roman" w:hAnsi="Times New Roman" w:cs="Times New Roman"/>
            <w:b/>
            <w:bCs/>
            <w:color w:val="003466"/>
            <w:sz w:val="28"/>
            <w:szCs w:val="28"/>
            <w:lang w:eastAsia="fr-BE"/>
          </w:rPr>
          <w:t>AFMPS</w:t>
        </w:r>
      </w:hyperlink>
      <w:r w:rsidRPr="001B553F">
        <w:rPr>
          <w:rFonts w:ascii="Times New Roman" w:hAnsi="Times New Roman" w:cs="Times New Roman"/>
          <w:sz w:val="28"/>
          <w:szCs w:val="28"/>
          <w:lang w:eastAsia="fr-BE"/>
        </w:rPr>
        <w:t>) et des rétributions aux Comités d'éthique.</w:t>
      </w:r>
    </w:p>
    <w:p w:rsidR="007519E9" w:rsidRPr="001B553F" w:rsidRDefault="007519E9" w:rsidP="001B553F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BE"/>
        </w:rPr>
      </w:pPr>
    </w:p>
    <w:p w:rsidR="000B4875" w:rsidRPr="001B553F" w:rsidRDefault="000B4875" w:rsidP="001B553F">
      <w:pPr>
        <w:pStyle w:val="Sansinterligne"/>
        <w:jc w:val="both"/>
        <w:rPr>
          <w:rFonts w:ascii="Times New Roman" w:hAnsi="Times New Roman" w:cs="Times New Roman"/>
          <w:sz w:val="28"/>
          <w:szCs w:val="28"/>
          <w:lang w:eastAsia="fr-BE"/>
        </w:rPr>
      </w:pPr>
      <w:r w:rsidRPr="001B553F">
        <w:rPr>
          <w:rFonts w:ascii="Times New Roman" w:hAnsi="Times New Roman" w:cs="Times New Roman"/>
          <w:sz w:val="28"/>
          <w:szCs w:val="28"/>
          <w:lang w:eastAsia="fr-BE"/>
        </w:rPr>
        <w:t>Les rétributions dues au Comité d'éthique pour évaluation d'un protocole de recherche clinique ou d'un amendement sont réévaluées annuellement par l'autorité compétente et soumises à la TVA.</w:t>
      </w:r>
    </w:p>
    <w:p w:rsidR="000B4875" w:rsidRPr="001B553F" w:rsidRDefault="000B4875" w:rsidP="001B553F">
      <w:pPr>
        <w:pStyle w:val="Sansinterligne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B553F">
        <w:rPr>
          <w:rFonts w:ascii="Times New Roman" w:hAnsi="Times New Roman" w:cs="Times New Roman"/>
          <w:color w:val="FF0000"/>
          <w:sz w:val="28"/>
          <w:szCs w:val="28"/>
        </w:rPr>
        <w:t>Paiement anticipé</w:t>
      </w:r>
    </w:p>
    <w:p w:rsidR="000B4875" w:rsidRPr="001B553F" w:rsidRDefault="000B4875" w:rsidP="001B553F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>Les promoteurs industriels sont invités à effectuer le virement au Comité d’Ethique en temps utile (2 à 4 semaines) avant la date envisagée de soumission au Comité d'éthique.</w:t>
      </w:r>
    </w:p>
    <w:p w:rsidR="000B4875" w:rsidRPr="001B553F" w:rsidRDefault="000B4875" w:rsidP="001B553F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> </w:t>
      </w:r>
    </w:p>
    <w:p w:rsidR="000B4875" w:rsidRPr="001B553F" w:rsidRDefault="000B4875" w:rsidP="001B553F">
      <w:pPr>
        <w:pStyle w:val="Sansinterligne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553F">
        <w:rPr>
          <w:rFonts w:ascii="Times New Roman" w:hAnsi="Times New Roman" w:cs="Times New Roman"/>
          <w:b/>
          <w:i/>
          <w:color w:val="FF0000"/>
          <w:sz w:val="28"/>
          <w:szCs w:val="28"/>
        </w:rPr>
        <w:t>La rubrique communication comprendra les items suivants</w:t>
      </w:r>
      <w:r w:rsidRPr="001B553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:</w:t>
      </w:r>
      <w:r w:rsidRPr="001B553F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0B4875" w:rsidRPr="001B553F" w:rsidRDefault="000B4875" w:rsidP="001B553F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>CE-</w:t>
      </w:r>
      <w:r w:rsidRPr="001B553F">
        <w:rPr>
          <w:rFonts w:ascii="Times New Roman" w:hAnsi="Times New Roman" w:cs="Times New Roman"/>
          <w:sz w:val="28"/>
          <w:szCs w:val="28"/>
        </w:rPr>
        <w:br/>
        <w:t>Nom de l'investigateur principal dans notre institution-</w:t>
      </w:r>
      <w:r w:rsidRPr="001B553F">
        <w:rPr>
          <w:rFonts w:ascii="Times New Roman" w:hAnsi="Times New Roman" w:cs="Times New Roman"/>
          <w:sz w:val="28"/>
          <w:szCs w:val="28"/>
        </w:rPr>
        <w:br/>
        <w:t>Référence du sponsor pour l'essai-</w:t>
      </w:r>
      <w:r w:rsidRPr="001B553F">
        <w:rPr>
          <w:rFonts w:ascii="Times New Roman" w:hAnsi="Times New Roman" w:cs="Times New Roman"/>
          <w:sz w:val="28"/>
          <w:szCs w:val="28"/>
        </w:rPr>
        <w:br/>
        <w:t xml:space="preserve">Numéro </w:t>
      </w:r>
      <w:proofErr w:type="spellStart"/>
      <w:r w:rsidRPr="001B553F">
        <w:rPr>
          <w:rFonts w:ascii="Times New Roman" w:hAnsi="Times New Roman" w:cs="Times New Roman"/>
          <w:sz w:val="28"/>
          <w:szCs w:val="28"/>
        </w:rPr>
        <w:t>EudraCT</w:t>
      </w:r>
      <w:proofErr w:type="spellEnd"/>
      <w:r w:rsidRPr="001B553F">
        <w:rPr>
          <w:rFonts w:ascii="Times New Roman" w:hAnsi="Times New Roman" w:cs="Times New Roman"/>
          <w:sz w:val="28"/>
          <w:szCs w:val="28"/>
        </w:rPr>
        <w:t xml:space="preserve"> s'il s'agit d'un essai interventionnel portant sur un médicament.</w:t>
      </w:r>
    </w:p>
    <w:p w:rsidR="000B4875" w:rsidRDefault="000B4875" w:rsidP="000B4875">
      <w:pPr>
        <w:pStyle w:val="NormalWeb"/>
      </w:pPr>
    </w:p>
    <w:tbl>
      <w:tblPr>
        <w:tblStyle w:val="Grilledutableau"/>
        <w:tblW w:w="9558" w:type="dxa"/>
        <w:tblLook w:val="04A0" w:firstRow="1" w:lastRow="0" w:firstColumn="1" w:lastColumn="0" w:noHBand="0" w:noVBand="1"/>
      </w:tblPr>
      <w:tblGrid>
        <w:gridCol w:w="7535"/>
        <w:gridCol w:w="2023"/>
      </w:tblGrid>
      <w:tr w:rsidR="000B4875" w:rsidRPr="000B4875" w:rsidTr="003529EE">
        <w:trPr>
          <w:trHeight w:val="668"/>
        </w:trPr>
        <w:tc>
          <w:tcPr>
            <w:tcW w:w="7535" w:type="dxa"/>
            <w:noWrap/>
            <w:vAlign w:val="center"/>
            <w:hideMark/>
          </w:tcPr>
          <w:p w:rsidR="000B4875" w:rsidRPr="000B4875" w:rsidRDefault="000B4875" w:rsidP="000B4875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17D2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INTERVENTION</w:t>
            </w:r>
            <w:r w:rsidR="00264986" w:rsidRPr="00717D2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N</w:t>
            </w:r>
            <w:r w:rsidRPr="00717D2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EL</w:t>
            </w:r>
            <w:r w:rsidR="00254E7D" w:rsidRPr="00717D2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LE</w:t>
            </w:r>
          </w:p>
        </w:tc>
        <w:tc>
          <w:tcPr>
            <w:tcW w:w="2023" w:type="dxa"/>
            <w:noWrap/>
            <w:vAlign w:val="center"/>
            <w:hideMark/>
          </w:tcPr>
          <w:p w:rsidR="000B4875" w:rsidRPr="000B4875" w:rsidRDefault="00717D29" w:rsidP="00620B1B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17D2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202</w:t>
            </w:r>
            <w:r w:rsidR="00620B1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3</w:t>
            </w:r>
          </w:p>
        </w:tc>
      </w:tr>
      <w:tr w:rsidR="000E2536" w:rsidRPr="003529EE" w:rsidTr="000E2536">
        <w:trPr>
          <w:trHeight w:val="270"/>
        </w:trPr>
        <w:tc>
          <w:tcPr>
            <w:tcW w:w="7535" w:type="dxa"/>
            <w:noWrap/>
            <w:vAlign w:val="center"/>
            <w:hideMark/>
          </w:tcPr>
          <w:p w:rsidR="000E2536" w:rsidRPr="003529EE" w:rsidRDefault="000E2536" w:rsidP="003529EE">
            <w:pPr>
              <w:pStyle w:val="NormalWeb"/>
              <w:rPr>
                <w:rFonts w:ascii="Times New Roman" w:hAnsi="Times New Roman" w:cs="Times New Roman"/>
                <w:sz w:val="24"/>
                <w:szCs w:val="24"/>
              </w:rPr>
            </w:pPr>
            <w:r w:rsidRPr="003529EE">
              <w:rPr>
                <w:rFonts w:ascii="Times New Roman" w:hAnsi="Times New Roman" w:cs="Times New Roman"/>
                <w:sz w:val="24"/>
                <w:szCs w:val="24"/>
              </w:rPr>
              <w:t xml:space="preserve">La demande d’avis du comité d’éthique dans le cadre d’une expérimentation </w:t>
            </w:r>
            <w:proofErr w:type="spellStart"/>
            <w:r w:rsidRPr="003529EE">
              <w:rPr>
                <w:rFonts w:ascii="Times New Roman" w:hAnsi="Times New Roman" w:cs="Times New Roman"/>
                <w:sz w:val="24"/>
                <w:szCs w:val="24"/>
              </w:rPr>
              <w:t>monocentrique</w:t>
            </w:r>
            <w:proofErr w:type="spellEnd"/>
          </w:p>
        </w:tc>
        <w:tc>
          <w:tcPr>
            <w:tcW w:w="2023" w:type="dxa"/>
            <w:noWrap/>
            <w:vAlign w:val="center"/>
          </w:tcPr>
          <w:p w:rsidR="000E2536" w:rsidRPr="00970836" w:rsidRDefault="00620B1B" w:rsidP="00970836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1556.06</w:t>
            </w:r>
            <w:r w:rsidR="000E2536" w:rsidRPr="002B0370">
              <w:rPr>
                <w:b/>
                <w:sz w:val="20"/>
                <w:szCs w:val="20"/>
              </w:rPr>
              <w:t xml:space="preserve"> </w:t>
            </w:r>
            <w:r w:rsidR="000E2536" w:rsidRPr="002B0370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0E2536" w:rsidRPr="003529EE" w:rsidTr="000E2536">
        <w:trPr>
          <w:trHeight w:val="270"/>
        </w:trPr>
        <w:tc>
          <w:tcPr>
            <w:tcW w:w="7535" w:type="dxa"/>
            <w:noWrap/>
            <w:vAlign w:val="center"/>
            <w:hideMark/>
          </w:tcPr>
          <w:p w:rsidR="000E2536" w:rsidRPr="003529EE" w:rsidRDefault="000E2536" w:rsidP="003529EE">
            <w:pPr>
              <w:pStyle w:val="NormalWeb"/>
              <w:rPr>
                <w:rFonts w:ascii="Times New Roman" w:hAnsi="Times New Roman" w:cs="Times New Roman"/>
                <w:sz w:val="24"/>
                <w:szCs w:val="24"/>
              </w:rPr>
            </w:pPr>
            <w:r w:rsidRPr="003529EE">
              <w:rPr>
                <w:rFonts w:ascii="Times New Roman" w:hAnsi="Times New Roman" w:cs="Times New Roman"/>
                <w:sz w:val="24"/>
                <w:szCs w:val="24"/>
              </w:rPr>
              <w:t>La demande d’avis du comité d’éthique habilité à rendre l’avis unique dans le cadre d’une expérimentation multicentrique</w:t>
            </w:r>
          </w:p>
        </w:tc>
        <w:tc>
          <w:tcPr>
            <w:tcW w:w="2023" w:type="dxa"/>
            <w:noWrap/>
            <w:vAlign w:val="center"/>
          </w:tcPr>
          <w:p w:rsidR="000E2536" w:rsidRPr="002B0370" w:rsidRDefault="00620B1B" w:rsidP="0056636B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1556.06</w:t>
            </w:r>
            <w:r w:rsidR="000E2536" w:rsidRPr="002B0370">
              <w:rPr>
                <w:b/>
                <w:sz w:val="20"/>
                <w:szCs w:val="20"/>
              </w:rPr>
              <w:t xml:space="preserve"> </w:t>
            </w:r>
            <w:r w:rsidR="000E2536" w:rsidRPr="002B0370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0E2536" w:rsidRPr="003529EE" w:rsidTr="000E2536">
        <w:trPr>
          <w:trHeight w:val="255"/>
        </w:trPr>
        <w:tc>
          <w:tcPr>
            <w:tcW w:w="7535" w:type="dxa"/>
            <w:noWrap/>
            <w:vAlign w:val="center"/>
            <w:hideMark/>
          </w:tcPr>
          <w:p w:rsidR="000E2536" w:rsidRPr="003529EE" w:rsidRDefault="000E2536" w:rsidP="00264986">
            <w:pPr>
              <w:pStyle w:val="NormalWeb"/>
              <w:rPr>
                <w:rFonts w:ascii="Times New Roman" w:hAnsi="Times New Roman" w:cs="Times New Roman"/>
                <w:sz w:val="24"/>
                <w:szCs w:val="24"/>
              </w:rPr>
            </w:pPr>
            <w:r w:rsidRPr="003529EE">
              <w:rPr>
                <w:rFonts w:ascii="Times New Roman" w:hAnsi="Times New Roman" w:cs="Times New Roman"/>
                <w:sz w:val="24"/>
                <w:szCs w:val="24"/>
              </w:rPr>
              <w:t>L’inter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vention du autre comité d’éthique concerné</w:t>
            </w:r>
            <w:r w:rsidRPr="003529EE">
              <w:rPr>
                <w:rFonts w:ascii="Times New Roman" w:hAnsi="Times New Roman" w:cs="Times New Roman"/>
                <w:sz w:val="24"/>
                <w:szCs w:val="24"/>
              </w:rPr>
              <w:t xml:space="preserve"> qui est  attaché aux sites sur lesquels se déroulerait l’expérimentation si elle avait lieu</w:t>
            </w:r>
          </w:p>
        </w:tc>
        <w:tc>
          <w:tcPr>
            <w:tcW w:w="2023" w:type="dxa"/>
            <w:noWrap/>
            <w:vAlign w:val="center"/>
          </w:tcPr>
          <w:p w:rsidR="000E2536" w:rsidRPr="002B0370" w:rsidRDefault="00620B1B" w:rsidP="0056636B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466.83</w:t>
            </w:r>
            <w:r w:rsidR="000E2536" w:rsidRPr="002B0370">
              <w:rPr>
                <w:b/>
                <w:sz w:val="20"/>
                <w:szCs w:val="20"/>
              </w:rPr>
              <w:t xml:space="preserve"> </w:t>
            </w:r>
            <w:r w:rsidR="000E2536" w:rsidRPr="002B0370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0E2536" w:rsidRPr="003529EE" w:rsidTr="000E2536">
        <w:trPr>
          <w:trHeight w:val="255"/>
        </w:trPr>
        <w:tc>
          <w:tcPr>
            <w:tcW w:w="7535" w:type="dxa"/>
            <w:noWrap/>
            <w:vAlign w:val="center"/>
            <w:hideMark/>
          </w:tcPr>
          <w:p w:rsidR="000E2536" w:rsidRPr="003529EE" w:rsidRDefault="000E2536" w:rsidP="003529EE">
            <w:pPr>
              <w:pStyle w:val="NormalWeb"/>
              <w:rPr>
                <w:rFonts w:ascii="Times New Roman" w:hAnsi="Times New Roman" w:cs="Times New Roman"/>
                <w:sz w:val="24"/>
                <w:szCs w:val="24"/>
              </w:rPr>
            </w:pPr>
            <w:r w:rsidRPr="003529EE">
              <w:rPr>
                <w:rFonts w:ascii="Times New Roman" w:hAnsi="Times New Roman" w:cs="Times New Roman"/>
                <w:sz w:val="24"/>
                <w:szCs w:val="24"/>
              </w:rPr>
              <w:t>La demande d’avis du comité d’éthique dans le cas d'un amendement</w:t>
            </w:r>
          </w:p>
        </w:tc>
        <w:tc>
          <w:tcPr>
            <w:tcW w:w="2023" w:type="dxa"/>
            <w:noWrap/>
            <w:vAlign w:val="center"/>
          </w:tcPr>
          <w:p w:rsidR="000E2536" w:rsidRPr="002B0370" w:rsidRDefault="00620B1B" w:rsidP="0056636B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389.01</w:t>
            </w:r>
            <w:r w:rsidR="000E2536" w:rsidRPr="002B0370">
              <w:rPr>
                <w:b/>
                <w:sz w:val="20"/>
                <w:szCs w:val="20"/>
              </w:rPr>
              <w:t xml:space="preserve"> </w:t>
            </w:r>
            <w:r w:rsidR="000E2536" w:rsidRPr="002B0370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0E2536" w:rsidRPr="003529EE" w:rsidTr="000E2536">
        <w:trPr>
          <w:trHeight w:val="527"/>
        </w:trPr>
        <w:tc>
          <w:tcPr>
            <w:tcW w:w="7535" w:type="dxa"/>
            <w:noWrap/>
            <w:vAlign w:val="center"/>
            <w:hideMark/>
          </w:tcPr>
          <w:p w:rsidR="000E2536" w:rsidRPr="003529EE" w:rsidRDefault="000E2536" w:rsidP="003529EE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7D2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NON-INTERVENTIONNELLE</w:t>
            </w:r>
          </w:p>
        </w:tc>
        <w:tc>
          <w:tcPr>
            <w:tcW w:w="2023" w:type="dxa"/>
            <w:noWrap/>
            <w:vAlign w:val="center"/>
          </w:tcPr>
          <w:p w:rsidR="000E2536" w:rsidRPr="002B0370" w:rsidRDefault="000E2536" w:rsidP="007F7C0A">
            <w:pPr>
              <w:pStyle w:val="NormalWeb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E2536" w:rsidRPr="003529EE" w:rsidTr="000E2536">
        <w:trPr>
          <w:trHeight w:val="255"/>
        </w:trPr>
        <w:tc>
          <w:tcPr>
            <w:tcW w:w="7535" w:type="dxa"/>
            <w:noWrap/>
            <w:hideMark/>
          </w:tcPr>
          <w:p w:rsidR="000E2536" w:rsidRPr="003529EE" w:rsidRDefault="000E2536" w:rsidP="000B4875">
            <w:pPr>
              <w:pStyle w:val="NormalWeb"/>
              <w:rPr>
                <w:rFonts w:ascii="Times New Roman" w:hAnsi="Times New Roman" w:cs="Times New Roman"/>
                <w:sz w:val="24"/>
                <w:szCs w:val="24"/>
              </w:rPr>
            </w:pPr>
            <w:r w:rsidRPr="003529EE">
              <w:rPr>
                <w:rFonts w:ascii="Times New Roman" w:hAnsi="Times New Roman" w:cs="Times New Roman"/>
                <w:sz w:val="24"/>
                <w:szCs w:val="24"/>
              </w:rPr>
              <w:t xml:space="preserve">La demande d’avis du comité d’éthique dans le cadre d’une expérimentation </w:t>
            </w:r>
            <w:proofErr w:type="spellStart"/>
            <w:r w:rsidRPr="003529EE">
              <w:rPr>
                <w:rFonts w:ascii="Times New Roman" w:hAnsi="Times New Roman" w:cs="Times New Roman"/>
                <w:sz w:val="24"/>
                <w:szCs w:val="24"/>
              </w:rPr>
              <w:t>monocentrique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3" w:type="dxa"/>
            <w:noWrap/>
            <w:vAlign w:val="center"/>
          </w:tcPr>
          <w:p w:rsidR="000E2536" w:rsidRPr="002B0370" w:rsidRDefault="00620B1B" w:rsidP="0056636B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622.42</w:t>
            </w:r>
            <w:r w:rsidR="000E2536" w:rsidRPr="002B0370">
              <w:rPr>
                <w:b/>
                <w:sz w:val="20"/>
                <w:szCs w:val="20"/>
              </w:rPr>
              <w:t xml:space="preserve"> </w:t>
            </w:r>
            <w:r w:rsidR="000E2536" w:rsidRPr="002B0370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0E2536" w:rsidRPr="003529EE" w:rsidTr="000E2536">
        <w:trPr>
          <w:trHeight w:val="255"/>
        </w:trPr>
        <w:tc>
          <w:tcPr>
            <w:tcW w:w="7535" w:type="dxa"/>
            <w:noWrap/>
            <w:hideMark/>
          </w:tcPr>
          <w:p w:rsidR="000E2536" w:rsidRPr="003529EE" w:rsidRDefault="000E2536" w:rsidP="000B4875">
            <w:pPr>
              <w:pStyle w:val="NormalWeb"/>
              <w:rPr>
                <w:rFonts w:ascii="Times New Roman" w:hAnsi="Times New Roman" w:cs="Times New Roman"/>
                <w:sz w:val="24"/>
                <w:szCs w:val="24"/>
              </w:rPr>
            </w:pPr>
            <w:r w:rsidRPr="003529EE">
              <w:rPr>
                <w:rFonts w:ascii="Times New Roman" w:hAnsi="Times New Roman" w:cs="Times New Roman"/>
                <w:sz w:val="24"/>
                <w:szCs w:val="24"/>
              </w:rPr>
              <w:t>La demande d’avis du comité d’éthique habilité à rendre l’avis unique dans le cadre d’une expérimentation multicentrique</w:t>
            </w:r>
          </w:p>
        </w:tc>
        <w:tc>
          <w:tcPr>
            <w:tcW w:w="2023" w:type="dxa"/>
            <w:noWrap/>
            <w:vAlign w:val="center"/>
          </w:tcPr>
          <w:p w:rsidR="000E2536" w:rsidRPr="002B0370" w:rsidRDefault="00620B1B" w:rsidP="0056636B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622.42</w:t>
            </w:r>
            <w:r w:rsidR="000E2536" w:rsidRPr="002B0370">
              <w:rPr>
                <w:b/>
                <w:sz w:val="20"/>
                <w:szCs w:val="20"/>
              </w:rPr>
              <w:t xml:space="preserve"> </w:t>
            </w:r>
            <w:r w:rsidR="000E2536" w:rsidRPr="002B0370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0E2536" w:rsidRPr="003529EE" w:rsidTr="000E2536">
        <w:trPr>
          <w:trHeight w:val="255"/>
        </w:trPr>
        <w:tc>
          <w:tcPr>
            <w:tcW w:w="7535" w:type="dxa"/>
            <w:noWrap/>
            <w:hideMark/>
          </w:tcPr>
          <w:p w:rsidR="000E2536" w:rsidRPr="003529EE" w:rsidRDefault="000E2536" w:rsidP="00264986">
            <w:pPr>
              <w:pStyle w:val="NormalWeb"/>
              <w:rPr>
                <w:rFonts w:ascii="Times New Roman" w:hAnsi="Times New Roman" w:cs="Times New Roman"/>
                <w:sz w:val="24"/>
                <w:szCs w:val="24"/>
              </w:rPr>
            </w:pPr>
            <w:r w:rsidRPr="003529EE">
              <w:rPr>
                <w:rFonts w:ascii="Times New Roman" w:hAnsi="Times New Roman" w:cs="Times New Roman"/>
                <w:sz w:val="24"/>
                <w:szCs w:val="24"/>
              </w:rPr>
              <w:t>L’intervention du/des autre(s) comité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3529EE">
              <w:rPr>
                <w:rFonts w:ascii="Times New Roman" w:hAnsi="Times New Roman" w:cs="Times New Roman"/>
                <w:sz w:val="24"/>
                <w:szCs w:val="24"/>
              </w:rPr>
              <w:t xml:space="preserve"> d’éthique concerné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3529EE">
              <w:rPr>
                <w:rFonts w:ascii="Times New Roman" w:hAnsi="Times New Roman" w:cs="Times New Roman"/>
                <w:sz w:val="24"/>
                <w:szCs w:val="24"/>
              </w:rPr>
              <w:t xml:space="preserve"> qui est  attaché(s) aux sites sur lesquels se déroulerait l’expérimentation si elle avait lieu</w:t>
            </w:r>
          </w:p>
        </w:tc>
        <w:tc>
          <w:tcPr>
            <w:tcW w:w="2023" w:type="dxa"/>
            <w:noWrap/>
            <w:vAlign w:val="center"/>
          </w:tcPr>
          <w:p w:rsidR="000E2536" w:rsidRPr="002B0370" w:rsidRDefault="00620B1B" w:rsidP="0056636B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155.63</w:t>
            </w:r>
            <w:r w:rsidR="000E2536" w:rsidRPr="002B0370">
              <w:rPr>
                <w:b/>
                <w:sz w:val="20"/>
                <w:szCs w:val="20"/>
              </w:rPr>
              <w:t xml:space="preserve"> </w:t>
            </w:r>
            <w:r w:rsidR="000E2536" w:rsidRPr="002B0370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0E2536" w:rsidRPr="003529EE" w:rsidTr="000E2536">
        <w:trPr>
          <w:trHeight w:val="255"/>
        </w:trPr>
        <w:tc>
          <w:tcPr>
            <w:tcW w:w="7535" w:type="dxa"/>
            <w:noWrap/>
            <w:hideMark/>
          </w:tcPr>
          <w:p w:rsidR="000E2536" w:rsidRPr="003529EE" w:rsidRDefault="000E2536" w:rsidP="000B4875">
            <w:pPr>
              <w:pStyle w:val="NormalWeb"/>
              <w:rPr>
                <w:rFonts w:ascii="Times New Roman" w:hAnsi="Times New Roman" w:cs="Times New Roman"/>
                <w:sz w:val="24"/>
                <w:szCs w:val="24"/>
              </w:rPr>
            </w:pPr>
            <w:r w:rsidRPr="003529EE">
              <w:rPr>
                <w:rFonts w:ascii="Times New Roman" w:hAnsi="Times New Roman" w:cs="Times New Roman"/>
                <w:sz w:val="24"/>
                <w:szCs w:val="24"/>
              </w:rPr>
              <w:t>La demande d’avis du comité d’éthique dans le cas d'un amendement</w:t>
            </w:r>
          </w:p>
        </w:tc>
        <w:tc>
          <w:tcPr>
            <w:tcW w:w="2023" w:type="dxa"/>
            <w:noWrap/>
            <w:vAlign w:val="center"/>
          </w:tcPr>
          <w:p w:rsidR="000E2536" w:rsidRPr="002B0370" w:rsidRDefault="00620B1B" w:rsidP="0056636B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155.63</w:t>
            </w:r>
            <w:bookmarkStart w:id="1" w:name="_GoBack"/>
            <w:bookmarkEnd w:id="1"/>
            <w:r w:rsidR="000E2536" w:rsidRPr="002B0370">
              <w:rPr>
                <w:b/>
                <w:sz w:val="20"/>
                <w:szCs w:val="20"/>
              </w:rPr>
              <w:t xml:space="preserve"> </w:t>
            </w:r>
            <w:r w:rsidR="000E2536" w:rsidRPr="002B0370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</w:tbl>
    <w:p w:rsidR="000F2194" w:rsidRPr="00B620D6" w:rsidRDefault="000F2194" w:rsidP="007519E9">
      <w:pPr>
        <w:pStyle w:val="NormalWeb"/>
        <w:rPr>
          <w:b/>
          <w:color w:val="FF0000"/>
          <w:sz w:val="24"/>
          <w:szCs w:val="24"/>
        </w:rPr>
      </w:pPr>
    </w:p>
    <w:sectPr w:rsidR="000F2194" w:rsidRPr="00B620D6" w:rsidSect="002B0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75"/>
    <w:rsid w:val="00087B50"/>
    <w:rsid w:val="000A624B"/>
    <w:rsid w:val="000B4875"/>
    <w:rsid w:val="000E2536"/>
    <w:rsid w:val="000F2194"/>
    <w:rsid w:val="001B553F"/>
    <w:rsid w:val="00254E7D"/>
    <w:rsid w:val="00264986"/>
    <w:rsid w:val="002B0370"/>
    <w:rsid w:val="002C658C"/>
    <w:rsid w:val="003173BB"/>
    <w:rsid w:val="003222C7"/>
    <w:rsid w:val="003529EE"/>
    <w:rsid w:val="00391870"/>
    <w:rsid w:val="00424867"/>
    <w:rsid w:val="00537E89"/>
    <w:rsid w:val="00620B1B"/>
    <w:rsid w:val="00661D4D"/>
    <w:rsid w:val="006C39CF"/>
    <w:rsid w:val="006E2541"/>
    <w:rsid w:val="00717D29"/>
    <w:rsid w:val="00741FA3"/>
    <w:rsid w:val="00747767"/>
    <w:rsid w:val="007519E9"/>
    <w:rsid w:val="007C461C"/>
    <w:rsid w:val="007C7F37"/>
    <w:rsid w:val="007F7C0A"/>
    <w:rsid w:val="00843CE6"/>
    <w:rsid w:val="008A70B1"/>
    <w:rsid w:val="008B64A6"/>
    <w:rsid w:val="00970836"/>
    <w:rsid w:val="00991B72"/>
    <w:rsid w:val="00A12ACD"/>
    <w:rsid w:val="00A35C18"/>
    <w:rsid w:val="00A61D39"/>
    <w:rsid w:val="00B620D6"/>
    <w:rsid w:val="00BB4854"/>
    <w:rsid w:val="00C2211A"/>
    <w:rsid w:val="00DB61D5"/>
    <w:rsid w:val="00DD2F1B"/>
    <w:rsid w:val="00E4471F"/>
    <w:rsid w:val="00F5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B278"/>
  <w15:docId w15:val="{372DECD8-F6C2-4EB8-BE4D-08447DFD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B4875"/>
    <w:pPr>
      <w:spacing w:after="0" w:line="264" w:lineRule="auto"/>
      <w:outlineLvl w:val="2"/>
    </w:pPr>
    <w:rPr>
      <w:rFonts w:ascii="Arial" w:eastAsia="Times New Roman" w:hAnsi="Arial" w:cs="Arial"/>
      <w:b/>
      <w:bCs/>
      <w:color w:val="004080"/>
      <w:sz w:val="33"/>
      <w:szCs w:val="33"/>
      <w:lang w:eastAsia="fr-B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B48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B4875"/>
    <w:rPr>
      <w:rFonts w:ascii="Arial" w:eastAsia="Times New Roman" w:hAnsi="Arial" w:cs="Arial"/>
      <w:b/>
      <w:bCs/>
      <w:color w:val="004080"/>
      <w:sz w:val="33"/>
      <w:szCs w:val="33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0B4875"/>
    <w:rPr>
      <w:rFonts w:ascii="Arial" w:hAnsi="Arial" w:cs="Arial" w:hint="default"/>
      <w:b/>
      <w:bCs/>
      <w:strike w:val="0"/>
      <w:dstrike w:val="0"/>
      <w:color w:val="003466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B4875"/>
    <w:pPr>
      <w:spacing w:after="0" w:line="336" w:lineRule="auto"/>
    </w:pPr>
    <w:rPr>
      <w:rFonts w:ascii="Arial" w:eastAsia="Times New Roman" w:hAnsi="Arial" w:cs="Arial"/>
      <w:color w:val="000000"/>
      <w:sz w:val="18"/>
      <w:szCs w:val="18"/>
      <w:lang w:eastAsia="fr-BE"/>
    </w:rPr>
  </w:style>
  <w:style w:type="character" w:customStyle="1" w:styleId="Titre4Car">
    <w:name w:val="Titre 4 Car"/>
    <w:basedOn w:val="Policepardfaut"/>
    <w:link w:val="Titre4"/>
    <w:uiPriority w:val="9"/>
    <w:semiHidden/>
    <w:rsid w:val="000B48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0B4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">
    <w:name w:val="Medium Shading 1"/>
    <w:basedOn w:val="TableauNormal"/>
    <w:uiPriority w:val="63"/>
    <w:rsid w:val="00DD2F1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D2F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3-Accent2">
    <w:name w:val="Medium Grid 3 Accent 2"/>
    <w:basedOn w:val="TableauNormal"/>
    <w:uiPriority w:val="69"/>
    <w:rsid w:val="00DD2F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Sansinterligne">
    <w:name w:val="No Spacing"/>
    <w:uiPriority w:val="1"/>
    <w:qFormat/>
    <w:rsid w:val="00A61D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30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541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fmps.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64DF9-1785-41EE-A839-BF44CF6D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canzurlom</dc:creator>
  <cp:lastModifiedBy>secretaire ce</cp:lastModifiedBy>
  <cp:revision>3</cp:revision>
  <dcterms:created xsi:type="dcterms:W3CDTF">2023-01-09T09:15:00Z</dcterms:created>
  <dcterms:modified xsi:type="dcterms:W3CDTF">2023-01-09T09:16:00Z</dcterms:modified>
</cp:coreProperties>
</file>